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F2" w:rsidRDefault="00D112F2" w:rsidP="00D112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Základní a mateřská škola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příspěvková organizace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Pr="0017735D" w:rsidRDefault="00D112F2" w:rsidP="00D112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35D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k zápis</w:t>
      </w:r>
      <w:r w:rsidR="007E2B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 k předškolnímu vzdělávání </w:t>
      </w:r>
      <w:r w:rsidR="00B45EBC">
        <w:rPr>
          <w:rFonts w:ascii="Times New Roman" w:hAnsi="Times New Roman" w:cs="Times New Roman"/>
          <w:b/>
          <w:bCs/>
          <w:sz w:val="28"/>
          <w:szCs w:val="28"/>
          <w:u w:val="single"/>
        </w:rPr>
        <w:t>pro školní rok 2024/2025</w:t>
      </w:r>
    </w:p>
    <w:p w:rsidR="00D112F2" w:rsidRPr="0017735D" w:rsidRDefault="00D112F2" w:rsidP="00B45E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Kritéria pro přijímání dětí k předškolnímu vzdělávání včetně podmínek stanovuje ředitelka/ředitel mateřské školy s ohledem na konkrétní podmínky školy a v souladu s vyhláškou č. 14/2005 o předškolním vzdělávání v platném znění.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12F2" w:rsidRDefault="00D112F2" w:rsidP="00D112F2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Podmínky pro přijímání dětí:</w:t>
      </w:r>
    </w:p>
    <w:p w:rsidR="00D112F2" w:rsidRDefault="00D112F2" w:rsidP="00D112F2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D112F2" w:rsidRDefault="00D112F2" w:rsidP="00D112F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U dětí mladších 5 let škola vyžaduje v souladu s § 50 zákona č. 258/2000 Sb., o ochraně veřejného zdraví a o změně některých souvisejících zákonů, ve znění pozdějších předpisů, doklad o tom, že se dítě podrobilo stanoveným pravidelným očkováním, nebo o tom, že je proti nákaze imunní nebo se nemůže očkování podrobit pro kontraindikaci. 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 xml:space="preserve">Pokud je pro dítě předškolní vzdělávání povinné, škola doklad o očkování nepožaduje. 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 xml:space="preserve">Předškolní vzdělávání se organizuje pro děti ve věku </w:t>
      </w:r>
      <w:r>
        <w:rPr>
          <w:color w:val="000000" w:themeColor="text1"/>
        </w:rPr>
        <w:t>od 2 do zpravidla 6 let.</w:t>
      </w:r>
      <w:r>
        <w:rPr>
          <w:color w:val="FF0000"/>
        </w:rPr>
        <w:br/>
      </w:r>
      <w:r>
        <w:t>Dítě mladší 3let nemá na přijetí do mateřské školy právní nárok.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>O přijetí dítěte uvedeného v § 16 odst. 9 rozhodne ředitelka/ředitel mateřské školy na základě písemného vyjádření školského poradenského zařízení, popřípadě také registrujícího lékaře (§ 34 odst. 6 školského zákona).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Kritéria a přednostní přijetí dětí: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B45EBC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2024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pátého roku věku s trvalým pobytem ve školském obvodu mateřské školy (povinné předškolní vzdělávání včetně dětí s odkladem PŠD).</w:t>
      </w:r>
    </w:p>
    <w:p w:rsidR="00D112F2" w:rsidRDefault="00D112F2" w:rsidP="00D112F2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Děti, které k 31. 8. 20</w:t>
      </w:r>
      <w:r w:rsidR="00A451AD">
        <w:rPr>
          <w:rFonts w:ascii="Times New Roman" w:hAnsi="Times New Roman" w:cs="Times New Roman"/>
          <w:sz w:val="24"/>
          <w:szCs w:val="24"/>
        </w:rPr>
        <w:t>2</w:t>
      </w:r>
      <w:r w:rsidR="00B45E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dosáhnou nejméně čtvrtého roku věku s trvalým pobytem ve školském obvodu mateřské školy. 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B45EBC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2024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s trvalým pobytem ve školském obvodu mateřské školy.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mladší 3 let s trvalým pobytem ve školském obvodu mateřské školy. 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Pr="00D112F2" w:rsidRDefault="00B45EBC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2024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z jiných sp</w:t>
      </w:r>
      <w:r w:rsidR="004C7CC2">
        <w:rPr>
          <w:rFonts w:ascii="Times New Roman" w:hAnsi="Times New Roman" w:cs="Times New Roman"/>
          <w:sz w:val="24"/>
          <w:szCs w:val="24"/>
        </w:rPr>
        <w:t xml:space="preserve">ádových oblastí, pokud se v ZŠ a </w:t>
      </w:r>
      <w:r w:rsidR="00D112F2">
        <w:rPr>
          <w:rFonts w:ascii="Times New Roman" w:hAnsi="Times New Roman" w:cs="Times New Roman"/>
          <w:sz w:val="24"/>
          <w:szCs w:val="24"/>
        </w:rPr>
        <w:t xml:space="preserve">MŠ </w:t>
      </w:r>
      <w:proofErr w:type="spellStart"/>
      <w:r w:rsidR="00D112F2">
        <w:rPr>
          <w:rFonts w:ascii="Times New Roman" w:hAnsi="Times New Roman" w:cs="Times New Roman"/>
          <w:sz w:val="24"/>
          <w:szCs w:val="24"/>
        </w:rPr>
        <w:t>Lukov</w:t>
      </w:r>
      <w:proofErr w:type="spellEnd"/>
      <w:r w:rsidR="00D112F2">
        <w:rPr>
          <w:rFonts w:ascii="Times New Roman" w:hAnsi="Times New Roman" w:cs="Times New Roman"/>
          <w:sz w:val="24"/>
          <w:szCs w:val="24"/>
        </w:rPr>
        <w:t xml:space="preserve"> již vzdělává sourozenec.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B45EBC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2024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z jiných spádových oblastí.</w:t>
      </w:r>
    </w:p>
    <w:p w:rsidR="00D112F2" w:rsidRDefault="00D112F2" w:rsidP="00D112F2">
      <w:pPr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mladší 3 let z jiných spádových oblastí.</w:t>
      </w:r>
    </w:p>
    <w:p w:rsidR="00D112F2" w:rsidRDefault="00D112F2" w:rsidP="00D112F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12F2" w:rsidRDefault="00D112F2" w:rsidP="00D112F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rámci jednotlivých kritérii budou děti přijímány dle narození od nejstaršího po nejmladší.</w:t>
      </w:r>
    </w:p>
    <w:p w:rsidR="0080769F" w:rsidRPr="00D112F2" w:rsidRDefault="00D112F2" w:rsidP="00D112F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shodného data narození u přijetí na poslední volné místo, rozhodne losování.</w:t>
      </w:r>
    </w:p>
    <w:sectPr w:rsidR="0080769F" w:rsidRPr="00D112F2" w:rsidSect="0080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2F2108"/>
    <w:multiLevelType w:val="hybridMultilevel"/>
    <w:tmpl w:val="32789D66"/>
    <w:lvl w:ilvl="0" w:tplc="D7E8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2F2"/>
    <w:rsid w:val="00050FA1"/>
    <w:rsid w:val="00100AEC"/>
    <w:rsid w:val="0017735D"/>
    <w:rsid w:val="004C7CC2"/>
    <w:rsid w:val="004D3495"/>
    <w:rsid w:val="007E2BED"/>
    <w:rsid w:val="0080769F"/>
    <w:rsid w:val="00856693"/>
    <w:rsid w:val="009326E4"/>
    <w:rsid w:val="009E2554"/>
    <w:rsid w:val="009F73A6"/>
    <w:rsid w:val="00A451AD"/>
    <w:rsid w:val="00B45EBC"/>
    <w:rsid w:val="00B5663E"/>
    <w:rsid w:val="00BF5DF9"/>
    <w:rsid w:val="00D112F2"/>
    <w:rsid w:val="00D6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2F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12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12F2"/>
    <w:pPr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D11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16</cp:revision>
  <dcterms:created xsi:type="dcterms:W3CDTF">2022-04-08T17:24:00Z</dcterms:created>
  <dcterms:modified xsi:type="dcterms:W3CDTF">2024-04-11T10:26:00Z</dcterms:modified>
</cp:coreProperties>
</file>